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39DEF14">
      <w:pPr>
        <w:spacing w:line="360" w:lineRule="auto"/>
        <w:jc w:val="center"/>
        <w:rPr>
          <w:rFonts w:hint="eastAsia"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承德医学院研究生答辩委员会主席职责</w:t>
      </w:r>
    </w:p>
    <w:p w14:paraId="26C9A67C">
      <w:pPr>
        <w:spacing w:line="360" w:lineRule="auto"/>
        <w:jc w:val="center"/>
        <w:rPr>
          <w:rFonts w:hint="eastAsia" w:ascii="宋体" w:hAnsi="宋体"/>
          <w:b/>
          <w:sz w:val="24"/>
        </w:rPr>
      </w:pPr>
    </w:p>
    <w:p w14:paraId="46154CE2">
      <w:pPr>
        <w:spacing w:line="360" w:lineRule="auto"/>
        <w:rPr>
          <w:rFonts w:hint="eastAsia" w:ascii="宋体" w:hAnsi="宋体"/>
          <w:sz w:val="28"/>
          <w:szCs w:val="28"/>
        </w:rPr>
      </w:pPr>
      <w:r>
        <w:rPr>
          <w:rFonts w:hint="eastAsia" w:ascii="宋体" w:hAnsi="宋体"/>
          <w:sz w:val="24"/>
        </w:rPr>
        <w:t xml:space="preserve">    </w:t>
      </w:r>
      <w:r>
        <w:rPr>
          <w:rFonts w:hint="eastAsia" w:ascii="宋体" w:hAnsi="宋体"/>
          <w:sz w:val="28"/>
          <w:szCs w:val="28"/>
        </w:rPr>
        <w:t>硕士研究生答辩委员会主席应</w:t>
      </w:r>
      <w:r>
        <w:rPr>
          <w:rFonts w:hint="eastAsia" w:ascii="宋体" w:hAnsi="宋体"/>
          <w:color w:val="000000"/>
          <w:sz w:val="28"/>
          <w:szCs w:val="28"/>
        </w:rPr>
        <w:t>由具有正高职称且</w:t>
      </w:r>
      <w:r>
        <w:rPr>
          <w:rFonts w:hint="eastAsia" w:ascii="宋体" w:hAnsi="宋体"/>
          <w:color w:val="000000"/>
          <w:sz w:val="28"/>
          <w:szCs w:val="28"/>
          <w:lang w:val="en-US" w:eastAsia="zh-CN"/>
        </w:rPr>
        <w:t>具有</w:t>
      </w:r>
      <w:r>
        <w:rPr>
          <w:rFonts w:hint="eastAsia" w:ascii="宋体" w:hAnsi="宋体"/>
          <w:color w:val="000000"/>
          <w:sz w:val="28"/>
          <w:szCs w:val="28"/>
        </w:rPr>
        <w:t>硕</w:t>
      </w:r>
      <w:r>
        <w:rPr>
          <w:rFonts w:hint="eastAsia" w:ascii="宋体" w:hAnsi="宋体"/>
          <w:sz w:val="28"/>
          <w:szCs w:val="28"/>
        </w:rPr>
        <w:t>士研究生</w:t>
      </w:r>
      <w:r>
        <w:rPr>
          <w:rFonts w:hint="eastAsia" w:ascii="宋体" w:hAnsi="宋体"/>
          <w:sz w:val="28"/>
          <w:szCs w:val="28"/>
          <w:lang w:val="en-US" w:eastAsia="zh-CN"/>
        </w:rPr>
        <w:t>及以上</w:t>
      </w:r>
      <w:r>
        <w:rPr>
          <w:rFonts w:hint="eastAsia" w:ascii="宋体" w:hAnsi="宋体"/>
          <w:sz w:val="28"/>
          <w:szCs w:val="28"/>
        </w:rPr>
        <w:t>导师</w:t>
      </w:r>
      <w:r>
        <w:rPr>
          <w:rFonts w:hint="eastAsia" w:ascii="宋体" w:hAnsi="宋体"/>
          <w:sz w:val="28"/>
          <w:szCs w:val="28"/>
          <w:lang w:val="en-US" w:eastAsia="zh-CN"/>
        </w:rPr>
        <w:t>资格</w:t>
      </w:r>
      <w:r>
        <w:rPr>
          <w:rFonts w:hint="eastAsia" w:ascii="宋体" w:hAnsi="宋体"/>
          <w:sz w:val="28"/>
          <w:szCs w:val="28"/>
        </w:rPr>
        <w:t>的教师担任，答辩研究生的指导教师不能担任该生的答辩委员会委员。</w:t>
      </w:r>
    </w:p>
    <w:p w14:paraId="01FB8F27">
      <w:pPr>
        <w:numPr>
          <w:ilvl w:val="0"/>
          <w:numId w:val="1"/>
        </w:numPr>
        <w:spacing w:line="360" w:lineRule="auto"/>
        <w:ind w:firstLine="560" w:firstLineChars="200"/>
        <w:rPr>
          <w:rFonts w:hint="eastAsia"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答辩之前，答辩委员会主席要认真审阅答辩研究生的论文，详细了解研究生情况，为答辩做好充分准备。</w:t>
      </w:r>
    </w:p>
    <w:p w14:paraId="589AC0BD">
      <w:pPr>
        <w:numPr>
          <w:ilvl w:val="0"/>
          <w:numId w:val="1"/>
        </w:numPr>
        <w:spacing w:line="360" w:lineRule="auto"/>
        <w:ind w:firstLine="560" w:firstLineChars="200"/>
        <w:rPr>
          <w:rFonts w:hint="eastAsia"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答辩过程中，答辩委员会主席负责主持答辩。</w:t>
      </w:r>
    </w:p>
    <w:p w14:paraId="58780FBF">
      <w:pPr>
        <w:numPr>
          <w:ilvl w:val="0"/>
          <w:numId w:val="1"/>
        </w:numPr>
        <w:spacing w:line="360" w:lineRule="auto"/>
        <w:ind w:firstLine="560" w:firstLineChars="200"/>
        <w:rPr>
          <w:rFonts w:hint="eastAsia"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答辩之后，答辩委员会主席负责主持秘密会议，对答辩结果进行讨论和表决（表决采用无记名投票方式进行）。</w:t>
      </w:r>
    </w:p>
    <w:p w14:paraId="0E9E9F73">
      <w:pPr>
        <w:numPr>
          <w:ilvl w:val="0"/>
          <w:numId w:val="1"/>
        </w:numPr>
        <w:spacing w:line="360" w:lineRule="auto"/>
        <w:ind w:firstLine="560" w:firstLineChars="200"/>
        <w:rPr>
          <w:rFonts w:hint="eastAsia"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秘密会议之后，答辩委员会主席向会议宣布论文评语和表决结果（只宣布通过或不通过、是否建议授予学位）。</w:t>
      </w:r>
    </w:p>
    <w:p w14:paraId="532FE3A3">
      <w:pPr>
        <w:numPr>
          <w:ilvl w:val="0"/>
          <w:numId w:val="1"/>
        </w:numPr>
        <w:spacing w:line="360" w:lineRule="auto"/>
        <w:ind w:firstLine="560" w:firstLineChars="200"/>
        <w:rPr>
          <w:rFonts w:hint="eastAsia"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答辩委员会主席负责填写“答辩委员会决议”并签字。</w:t>
      </w:r>
    </w:p>
    <w:p w14:paraId="4FBAFD58"/>
    <w:p w14:paraId="25F3DBFD"/>
    <w:p w14:paraId="3FC7C149"/>
    <w:p w14:paraId="0FD04766"/>
    <w:p w14:paraId="5BE49C11"/>
    <w:p w14:paraId="4FEBA77C"/>
    <w:p w14:paraId="29398E6F"/>
    <w:p w14:paraId="04D3526A"/>
    <w:p w14:paraId="565A40C3"/>
    <w:p w14:paraId="72DFC9CD"/>
    <w:p w14:paraId="1C578056"/>
    <w:p w14:paraId="16854CD9"/>
    <w:p w14:paraId="0FA2CABB"/>
    <w:p w14:paraId="1452FAD1"/>
    <w:p w14:paraId="4241CF4C"/>
    <w:p w14:paraId="13DDAFCA"/>
    <w:p w14:paraId="2B8EA43D"/>
    <w:p w14:paraId="141E0929"/>
    <w:p w14:paraId="07C8A1BB"/>
    <w:p w14:paraId="36B312EC">
      <w:pPr>
        <w:spacing w:line="360" w:lineRule="auto"/>
        <w:jc w:val="center"/>
        <w:rPr>
          <w:rFonts w:hint="eastAsia"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承德医学院研究生答辩委员会秘书职责</w:t>
      </w:r>
    </w:p>
    <w:p w14:paraId="44B235AF">
      <w:pPr>
        <w:spacing w:line="360" w:lineRule="auto"/>
        <w:jc w:val="center"/>
        <w:rPr>
          <w:rFonts w:hint="eastAsia" w:ascii="宋体" w:hAnsi="宋体"/>
          <w:b/>
          <w:sz w:val="24"/>
        </w:rPr>
      </w:pPr>
    </w:p>
    <w:p w14:paraId="78DA83F0">
      <w:pPr>
        <w:pStyle w:val="3"/>
        <w:spacing w:line="360" w:lineRule="auto"/>
        <w:ind w:left="0" w:leftChars="0" w:firstLine="560" w:firstLineChars="200"/>
        <w:rPr>
          <w:rFonts w:hint="eastAsia"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一、答辩委员会秘书应由比较有经验的教师担任，可以由答辩委员会成员中的1人担任，也可以由答辩委员会成员之外的</w:t>
      </w:r>
      <w:r>
        <w:rPr>
          <w:rFonts w:hint="eastAsia" w:ascii="宋体" w:hAnsi="宋体"/>
          <w:sz w:val="28"/>
          <w:szCs w:val="28"/>
          <w:lang w:val="en-US" w:eastAsia="zh-CN"/>
        </w:rPr>
        <w:t>正式在职工作人员</w:t>
      </w:r>
      <w:r>
        <w:rPr>
          <w:rFonts w:hint="eastAsia" w:ascii="宋体" w:hAnsi="宋体"/>
          <w:sz w:val="28"/>
          <w:szCs w:val="28"/>
        </w:rPr>
        <w:t>担任。</w:t>
      </w:r>
    </w:p>
    <w:p w14:paraId="129E4AB3">
      <w:pPr>
        <w:pStyle w:val="2"/>
        <w:spacing w:line="360" w:lineRule="auto"/>
        <w:ind w:firstLine="560" w:firstLineChars="200"/>
        <w:rPr>
          <w:rFonts w:hint="eastAsia"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二、答辩之前，秘书要详细了解答辩研究生的学习情况、论文进展情况、是否具有答辩资格等。</w:t>
      </w:r>
    </w:p>
    <w:p w14:paraId="7DD28FE7">
      <w:pPr>
        <w:pStyle w:val="2"/>
        <w:spacing w:line="360" w:lineRule="auto"/>
        <w:ind w:firstLine="560" w:firstLineChars="200"/>
        <w:rPr>
          <w:rFonts w:hint="eastAsia"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三、秘书要负责答辩委员会会议的组织工作和其他有关的准备工作，并安排接待校外来宾。</w:t>
      </w:r>
    </w:p>
    <w:p w14:paraId="36CA3582">
      <w:pPr>
        <w:pStyle w:val="2"/>
        <w:spacing w:line="360" w:lineRule="auto"/>
        <w:ind w:firstLine="560" w:firstLineChars="200"/>
        <w:rPr>
          <w:rFonts w:hint="eastAsia"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四、秘书应负责做答辩全过程的记录工作，并负责填写有关的文字材料、表格及答辩结果等。</w:t>
      </w:r>
      <w:bookmarkStart w:id="0" w:name="_GoBack"/>
      <w:bookmarkEnd w:id="0"/>
    </w:p>
    <w:p w14:paraId="45FBD067"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74CAEE0"/>
    <w:multiLevelType w:val="singleLevel"/>
    <w:tmpl w:val="B74CAEE0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GIwMzUwMDYxMzk5N2UwNDA3ZWY3MjY0MjQyMDE3OWYifQ=="/>
  </w:docVars>
  <w:rsids>
    <w:rsidRoot w:val="003F1B1C"/>
    <w:rsid w:val="00365912"/>
    <w:rsid w:val="003F1B1C"/>
    <w:rsid w:val="00A659D2"/>
    <w:rsid w:val="00ED7BF1"/>
    <w:rsid w:val="31C91B0E"/>
    <w:rsid w:val="33823B33"/>
    <w:rsid w:val="52B154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10"/>
    <w:qFormat/>
    <w:uiPriority w:val="0"/>
    <w:rPr>
      <w:sz w:val="24"/>
    </w:rPr>
  </w:style>
  <w:style w:type="paragraph" w:styleId="3">
    <w:name w:val="Body Text Indent"/>
    <w:basedOn w:val="1"/>
    <w:link w:val="11"/>
    <w:autoRedefine/>
    <w:qFormat/>
    <w:uiPriority w:val="0"/>
    <w:pPr>
      <w:spacing w:after="120"/>
      <w:ind w:left="420" w:leftChars="200"/>
    </w:pPr>
  </w:style>
  <w:style w:type="paragraph" w:styleId="4">
    <w:name w:val="footer"/>
    <w:basedOn w:val="1"/>
    <w:link w:val="9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8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页眉 字符"/>
    <w:basedOn w:val="7"/>
    <w:link w:val="5"/>
    <w:qFormat/>
    <w:uiPriority w:val="99"/>
    <w:rPr>
      <w:sz w:val="18"/>
      <w:szCs w:val="18"/>
    </w:rPr>
  </w:style>
  <w:style w:type="character" w:customStyle="1" w:styleId="9">
    <w:name w:val="页脚 字符"/>
    <w:basedOn w:val="7"/>
    <w:link w:val="4"/>
    <w:qFormat/>
    <w:uiPriority w:val="99"/>
    <w:rPr>
      <w:sz w:val="18"/>
      <w:szCs w:val="18"/>
    </w:rPr>
  </w:style>
  <w:style w:type="character" w:customStyle="1" w:styleId="10">
    <w:name w:val="正文文本 字符"/>
    <w:basedOn w:val="7"/>
    <w:link w:val="2"/>
    <w:qFormat/>
    <w:uiPriority w:val="0"/>
    <w:rPr>
      <w:rFonts w:ascii="Times New Roman" w:hAnsi="Times New Roman" w:eastAsia="宋体" w:cs="Times New Roman"/>
      <w:sz w:val="24"/>
      <w:szCs w:val="24"/>
    </w:rPr>
  </w:style>
  <w:style w:type="character" w:customStyle="1" w:styleId="11">
    <w:name w:val="正文文本缩进 字符"/>
    <w:basedOn w:val="7"/>
    <w:link w:val="3"/>
    <w:autoRedefine/>
    <w:qFormat/>
    <w:uiPriority w:val="0"/>
    <w:rPr>
      <w:rFonts w:ascii="Times New Roman" w:hAnsi="Times New Roman" w:eastAsia="宋体" w:cs="Times New Roman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475</Words>
  <Characters>475</Characters>
  <Lines>3</Lines>
  <Paragraphs>1</Paragraphs>
  <TotalTime>2</TotalTime>
  <ScaleCrop>false</ScaleCrop>
  <LinksUpToDate>false</LinksUpToDate>
  <CharactersWithSpaces>479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2023-04-25T02:42:00Z</dcterms:created>
  <dc:creator>36586309@qq.com</dc:creator>
  <cp:lastModifiedBy>张白白</cp:lastModifiedBy>
  <dcterms:modified xsi:type="dcterms:W3CDTF">2025-04-21T07:57:36Z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E073E17F6CF84DB0A514A3752955D44C_12</vt:lpwstr>
  </property>
  <property fmtid="{D5CDD505-2E9C-101B-9397-08002B2CF9AE}" pid="4" name="KSOTemplateDocerSaveRecord">
    <vt:lpwstr>eyJoZGlkIjoiOGIwMzUwMDYxMzk5N2UwNDA3ZWY3MjY0MjQyMDE3OWYiLCJ1c2VySWQiOiI2NjU3OTYyNjQifQ==</vt:lpwstr>
  </property>
</Properties>
</file>