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1DBD" w:rsidRDefault="0028066D">
      <w:pPr>
        <w:jc w:val="center"/>
        <w:rPr>
          <w:rFonts w:asciiTheme="minorEastAsia" w:hAnsiTheme="minorEastAsia"/>
          <w:b/>
          <w:sz w:val="32"/>
          <w:szCs w:val="32"/>
        </w:rPr>
      </w:pPr>
      <w:r>
        <w:rPr>
          <w:rFonts w:asciiTheme="minorEastAsia" w:hAnsiTheme="minorEastAsia" w:hint="eastAsia"/>
          <w:b/>
          <w:sz w:val="32"/>
          <w:szCs w:val="32"/>
        </w:rPr>
        <w:t>优秀硕士学位论文</w:t>
      </w:r>
      <w:r w:rsidR="005B56E2" w:rsidRPr="005B56E2">
        <w:rPr>
          <w:rFonts w:asciiTheme="minorEastAsia" w:hAnsiTheme="minorEastAsia" w:hint="eastAsia"/>
          <w:b/>
          <w:sz w:val="32"/>
          <w:szCs w:val="32"/>
        </w:rPr>
        <w:t>名单</w:t>
      </w:r>
    </w:p>
    <w:p w:rsidR="00221DBD" w:rsidRDefault="0028066D">
      <w:pPr>
        <w:ind w:firstLineChars="200" w:firstLine="560"/>
        <w:rPr>
          <w:rFonts w:ascii="宋体" w:eastAsia="宋体" w:hAnsi="宋体" w:cs="Times New Roman"/>
          <w:sz w:val="28"/>
          <w:szCs w:val="28"/>
        </w:rPr>
      </w:pPr>
      <w:r>
        <w:rPr>
          <w:rFonts w:asciiTheme="minorEastAsia" w:hAnsiTheme="minorEastAsia" w:hint="eastAsia"/>
          <w:sz w:val="28"/>
          <w:szCs w:val="28"/>
        </w:rPr>
        <w:t>1.</w:t>
      </w:r>
      <w:r>
        <w:rPr>
          <w:rFonts w:ascii="宋体" w:eastAsia="宋体" w:hAnsi="宋体" w:cs="Times New Roman" w:hint="eastAsia"/>
          <w:sz w:val="28"/>
          <w:szCs w:val="28"/>
        </w:rPr>
        <w:t>GnIH对卵巢摘除术后补充雌激素大鼠</w:t>
      </w:r>
      <w:bookmarkStart w:id="0" w:name="_GoBack"/>
      <w:bookmarkEnd w:id="0"/>
      <w:r>
        <w:rPr>
          <w:rFonts w:ascii="宋体" w:eastAsia="宋体" w:hAnsi="宋体" w:cs="Times New Roman" w:hint="eastAsia"/>
          <w:sz w:val="28"/>
          <w:szCs w:val="28"/>
        </w:rPr>
        <w:t>下丘脑POMC神经元的影响</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作者：陈</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磊　　指导教师：乔跃兵</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2.丝胶对2型糖尿病大鼠肾脏Rho/ROCK信号转导通路的调节作用</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作者：李东哲　　指导教师：陈志宏</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 丝胶蛋白对2型糖尿病大鼠肾脏p38MAPK信号转导通路及NLRP3炎性体活化的影响</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作者：王丹丹　　指导教师：宋成军</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4.黄芩苷镁预处理对LPS/D-GalN致SD大鼠急性肝损伤的保护作用</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作者：白  冰　　指导教师：宋鸿儒</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5.脑缺血大鼠神经干细胞移植后神经再生的Notch信号通路机制研究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作者：刘宗秀　　指导教师：高维娟</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6.凋亡相关因子Par-4与CCAR1在胃腺癌组织中的表达及意义</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作者：吕蓉蓉　　指导教师：齐洁敏</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7.Urantide对动脉粥样硬化大鼠MAPK信号通路的抑制作用及机制研究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作者：孙晓旭　　指导教师：赵</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娟</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8.PI3K/Akt/GSK3β通路介导ABC转运蛋白调控大肠癌多药耐药</w:t>
      </w:r>
      <w:r>
        <w:rPr>
          <w:rFonts w:ascii="宋体" w:eastAsia="宋体" w:hAnsi="宋体" w:cs="Times New Roman" w:hint="eastAsia"/>
          <w:sz w:val="28"/>
          <w:szCs w:val="28"/>
        </w:rPr>
        <w:lastRenderedPageBreak/>
        <w:t>的研究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作者：袁亚男　　指导教师：郑纪宁</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9.膜联蛋白A7通过p21-cyclin/CDK-PCNA-E2F信号轴调控胃癌细胞增殖的研究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作者：赵依纳　　指导教师：李</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欣</w:t>
      </w:r>
    </w:p>
    <w:p w:rsidR="00221DBD" w:rsidRDefault="0028066D">
      <w:pPr>
        <w:ind w:firstLineChars="200" w:firstLine="560"/>
        <w:rPr>
          <w:rFonts w:ascii="宋体" w:eastAsia="宋体" w:hAnsi="宋体" w:cs="Times New Roman"/>
          <w:sz w:val="28"/>
          <w:szCs w:val="28"/>
        </w:rPr>
      </w:pPr>
      <w:r>
        <w:rPr>
          <w:rFonts w:asciiTheme="minorEastAsia" w:hAnsiTheme="minorEastAsia" w:hint="eastAsia"/>
          <w:sz w:val="28"/>
          <w:szCs w:val="28"/>
        </w:rPr>
        <w:t>10.</w:t>
      </w:r>
      <w:r>
        <w:rPr>
          <w:rFonts w:ascii="宋体" w:eastAsia="宋体" w:hAnsi="宋体" w:cs="Times New Roman" w:hint="eastAsia"/>
          <w:sz w:val="28"/>
          <w:szCs w:val="28"/>
        </w:rPr>
        <w:t>Aβ25-35对N2a细胞损伤和Tau蛋白异常磷酸化及半枝莲黄酮干预机制研究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作者：樊  琪 　　指导教师：商亚珍</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11.基于体外抗HBV活性的金丝草化学成分初步研究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作者：王慧娜 　　指导教师： 赵桂琴</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12.齐墩果酸固体分散体的制备及药代动力学研究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 xml:space="preserve">作者：赵  强 　　指导教师：刘喜纲 </w:t>
      </w:r>
    </w:p>
    <w:p w:rsidR="00221DBD" w:rsidRDefault="0028066D">
      <w:pPr>
        <w:ind w:firstLineChars="200" w:firstLine="560"/>
        <w:rPr>
          <w:rFonts w:ascii="宋体" w:eastAsia="宋体" w:hAnsi="宋体" w:cs="Times New Roman"/>
          <w:sz w:val="28"/>
          <w:szCs w:val="28"/>
        </w:rPr>
      </w:pPr>
      <w:r>
        <w:rPr>
          <w:rFonts w:asciiTheme="minorEastAsia" w:hAnsiTheme="minorEastAsia" w:hint="eastAsia"/>
          <w:sz w:val="28"/>
          <w:szCs w:val="28"/>
        </w:rPr>
        <w:t>13.</w:t>
      </w:r>
      <w:r>
        <w:rPr>
          <w:rFonts w:ascii="宋体" w:eastAsia="宋体" w:hAnsi="宋体" w:cs="Times New Roman" w:hint="eastAsia"/>
          <w:sz w:val="28"/>
          <w:szCs w:val="28"/>
        </w:rPr>
        <w:t>黄芩苷镁盐降解和药代动力学及对HepG2细胞抑制作用研究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作者：金  鹏　　指导教师： 刘翠哲</w:t>
      </w:r>
    </w:p>
    <w:p w:rsidR="00221DBD" w:rsidRDefault="0028066D">
      <w:pPr>
        <w:ind w:firstLineChars="200" w:firstLine="560"/>
        <w:rPr>
          <w:rFonts w:ascii="宋体" w:eastAsia="宋体" w:hAnsi="宋体" w:cs="Times New Roman"/>
          <w:sz w:val="28"/>
          <w:szCs w:val="28"/>
        </w:rPr>
      </w:pPr>
      <w:r>
        <w:rPr>
          <w:rFonts w:asciiTheme="minorEastAsia" w:hAnsiTheme="minorEastAsia" w:hint="eastAsia"/>
          <w:sz w:val="28"/>
          <w:szCs w:val="28"/>
        </w:rPr>
        <w:t>14.</w:t>
      </w:r>
      <w:r>
        <w:rPr>
          <w:rFonts w:ascii="宋体" w:eastAsia="宋体" w:hAnsi="宋体" w:cs="Times New Roman" w:hint="eastAsia"/>
          <w:sz w:val="28"/>
          <w:szCs w:val="28"/>
        </w:rPr>
        <w:t>开心解郁颗粒制备工艺及质量控制方法研究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作者：邵金鑫　　指导教师：杨宇杰</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15.基于一测多评法的山楂叶提取物4种黄酮类成分含量测定及UPLC-MS/MS法药代动力学研究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作者：徐宝欣　　指导教师：潘海峰</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16.风湿祛痛胶囊抑制滑膜血管生成治疗类风湿关节炎作用研究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作者：王靖霞　　指导教师：林</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娜</w:t>
      </w:r>
    </w:p>
    <w:p w:rsidR="00221DBD" w:rsidRDefault="0028066D">
      <w:pPr>
        <w:ind w:firstLineChars="200" w:firstLine="560"/>
        <w:rPr>
          <w:rFonts w:ascii="宋体" w:eastAsia="宋体" w:hAnsi="宋体" w:cs="Times New Roman"/>
          <w:sz w:val="28"/>
          <w:szCs w:val="28"/>
        </w:rPr>
      </w:pPr>
      <w:r>
        <w:rPr>
          <w:rFonts w:asciiTheme="minorEastAsia" w:hAnsiTheme="minorEastAsia" w:hint="eastAsia"/>
          <w:sz w:val="28"/>
          <w:szCs w:val="28"/>
        </w:rPr>
        <w:t>17.</w:t>
      </w:r>
      <w:r>
        <w:rPr>
          <w:rFonts w:ascii="宋体" w:eastAsia="宋体" w:hAnsi="宋体" w:cs="Times New Roman"/>
          <w:sz w:val="28"/>
          <w:szCs w:val="28"/>
        </w:rPr>
        <w:t>复方石韦片质量控制研究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lastRenderedPageBreak/>
        <w:t>作者：褚  莉　　指导教师：李云霞</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18.炎症脂肪细胞因子与冠状动脉粥样硬化性心脏病的相关性</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作者：刘</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佟  　指导教师：孙王乐贤</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 xml:space="preserve">19.MSCT及MRI测量不同肩峰倾斜指标对肩关节撞击综合征的诊断价值 </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作者：李高阳  　指导教师：张</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丹</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20.PD-1/PD-L1及Treg在JAK2 V617F阳性骨髓增殖性肿瘤中的表达及作用机制研究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作者：张丽军  　指导教师：成志勇</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21.骨水泥型人工股骨头置换与股骨近端防旋髓内钉治疗老年脑梗死偏瘫侧股骨转子间骨折的比较</w:t>
      </w:r>
    </w:p>
    <w:p w:rsidR="00221DBD" w:rsidRDefault="0028066D">
      <w:pPr>
        <w:ind w:firstLine="560"/>
        <w:rPr>
          <w:rFonts w:ascii="宋体" w:eastAsia="宋体" w:hAnsi="宋体" w:cs="Times New Roman"/>
          <w:sz w:val="28"/>
          <w:szCs w:val="28"/>
        </w:rPr>
      </w:pPr>
      <w:r>
        <w:rPr>
          <w:rFonts w:ascii="宋体" w:eastAsia="宋体" w:hAnsi="宋体" w:cs="Times New Roman" w:hint="eastAsia"/>
          <w:sz w:val="28"/>
          <w:szCs w:val="28"/>
        </w:rPr>
        <w:t>作者：万</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乾  　指导教师：杨小华</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22.关节镜下双排缝线桥全层修复术治疗张力较大的肩袖分层撕裂的临床研究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作者：贾天阳  　指导教师：徐</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丛</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23.LASIK术后患者远期干眼与高阶像差改变及对视觉质量的影响</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作者：李佳佳  　指导教师：谭小波</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24.血清Vaspin、Endocan与不稳定型心绞痛合并高血压病的相关性研究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作者：刘秋梅  　指导教师：侯瑞田</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25.Solitaire AB支架治疗急性后循环大血管闭塞预后的影响因</w:t>
      </w:r>
      <w:r>
        <w:rPr>
          <w:rFonts w:ascii="宋体" w:eastAsia="宋体" w:hAnsi="宋体" w:cs="Times New Roman" w:hint="eastAsia"/>
          <w:sz w:val="28"/>
          <w:szCs w:val="28"/>
        </w:rPr>
        <w:lastRenderedPageBreak/>
        <w:t>素分析</w:t>
      </w:r>
    </w:p>
    <w:p w:rsidR="00221DBD" w:rsidRDefault="0028066D">
      <w:pPr>
        <w:ind w:firstLine="560"/>
        <w:rPr>
          <w:rFonts w:ascii="宋体" w:eastAsia="宋体" w:hAnsi="宋体" w:cs="Times New Roman"/>
          <w:sz w:val="28"/>
          <w:szCs w:val="28"/>
        </w:rPr>
      </w:pPr>
      <w:r>
        <w:rPr>
          <w:rFonts w:ascii="宋体" w:eastAsia="宋体" w:hAnsi="宋体" w:cs="Times New Roman" w:hint="eastAsia"/>
          <w:sz w:val="28"/>
          <w:szCs w:val="28"/>
        </w:rPr>
        <w:t>作者：齐宝柱  　指导教师：王维兴</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26.关节镜下的肩袖修复对改善肩袖的肌肉萎缩和脂肪浸润与临床疗效相关研究</w:t>
      </w:r>
    </w:p>
    <w:p w:rsidR="00221DBD" w:rsidRDefault="0028066D">
      <w:pPr>
        <w:ind w:firstLine="560"/>
        <w:rPr>
          <w:rFonts w:ascii="宋体" w:eastAsia="宋体" w:hAnsi="宋体" w:cs="Times New Roman"/>
          <w:sz w:val="28"/>
          <w:szCs w:val="28"/>
        </w:rPr>
      </w:pPr>
      <w:r>
        <w:rPr>
          <w:rFonts w:ascii="宋体" w:eastAsia="宋体" w:hAnsi="宋体" w:cs="Times New Roman" w:hint="eastAsia"/>
          <w:sz w:val="28"/>
          <w:szCs w:val="28"/>
        </w:rPr>
        <w:t>作者：张士伟  　指导教师：吕永明</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27.胃癌中NPR-A、P38MAPK及细胞骨架Tubulin-a的表达水平及相关性研究</w:t>
      </w:r>
    </w:p>
    <w:p w:rsidR="00221DBD" w:rsidRDefault="0028066D">
      <w:pPr>
        <w:ind w:firstLine="560"/>
        <w:rPr>
          <w:rFonts w:ascii="宋体" w:eastAsia="宋体" w:hAnsi="宋体" w:cs="Times New Roman"/>
          <w:sz w:val="28"/>
          <w:szCs w:val="28"/>
        </w:rPr>
      </w:pPr>
      <w:r>
        <w:rPr>
          <w:rFonts w:ascii="宋体" w:eastAsia="宋体" w:hAnsi="宋体" w:cs="Times New Roman" w:hint="eastAsia"/>
          <w:sz w:val="28"/>
          <w:szCs w:val="28"/>
        </w:rPr>
        <w:t>作者：张卢舜  　指导教师：李春辉</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28.功能训练体系治疗慢性非特异性下背痛的疗效观察</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作者：刘云芳  　指导教师：姜贵云</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29.</w:t>
      </w:r>
      <w:r>
        <w:rPr>
          <w:rFonts w:ascii="宋体" w:hAnsi="宋体" w:cs="宋体" w:hint="eastAsia"/>
          <w:bCs/>
          <w:sz w:val="28"/>
          <w:szCs w:val="28"/>
        </w:rPr>
        <w:t>慢性心力衰竭患者外周血细胞中线粒体转录因子A的表达</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作者：李</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硕  　指导教师：王瑞鹃</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30.</w:t>
      </w:r>
      <w:r>
        <w:rPr>
          <w:sz w:val="28"/>
          <w:szCs w:val="28"/>
        </w:rPr>
        <w:t>应用环介导等温扩增技术检测</w:t>
      </w:r>
      <w:r>
        <w:rPr>
          <w:rFonts w:hint="eastAsia"/>
          <w:sz w:val="28"/>
          <w:szCs w:val="28"/>
        </w:rPr>
        <w:t>幽门螺旋杆菌并分型的</w:t>
      </w:r>
      <w:r>
        <w:rPr>
          <w:sz w:val="28"/>
          <w:szCs w:val="28"/>
        </w:rPr>
        <w:t>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作者：张超群  　指导教师：孙殿兴</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31.原发性急性闭角型青光眼睫状体解剖特征的测量分析</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作者：李爱林  　指导教师：范肃洁</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32.改良Calcofluor White荧光染色法在皮下真菌病组织病理诊断中的应用分析</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作者：刘晓雨  　指导教师：陆</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洁</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33.运动想象疗法联合双侧训练在脑卒中患者上肢功能重建的表面肌电分析</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作者：刘桂杉  　指导教师：勾丽洁</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lastRenderedPageBreak/>
        <w:t>34.不同级别糖尿病足感染患者病原菌分布及耐药性分析</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作者：曹  蕾　　指导教师：冯  军</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35.光学成像结合吲哚菁绿引导胃癌前哨淋巴结活检诊断价值的 Meta 分析</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作者：何梅峰　　指导教师：姜战武</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36.2型糖尿病合并不同分级高血压患者血清Giα-2和NGAL水平变化及意义</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作者：马</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爽　　指导教师：郭淑芹</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37.2型糖尿病合并肥胖患者血清Irisin和SFRP5水平变化的研究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作者：张</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灿　　指导教师：张云良</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38.2型糖尿病肥胖患者血清GAL及AgRP水平和影响因素的研究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作者：姚</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琪　　指导教师：张云良</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39.中晚孕期胎儿心胸比MRI测量及其临床意义</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作者：李</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强　　指导教师：王淑梅</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40.III期、IV期压疮愈合过程中创面渗出液MMP-9、TIMP-1及创面PH值变化的研究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作者：王</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越　　指导教师：李贤</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41.格林模式在提高缺血性脑卒中患者健康行为中的应用效果研究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作者：崔</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会　　指导教师：王春华</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42.动机性访谈对维持性血液透析患者自我管理水平的影响研究</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lastRenderedPageBreak/>
        <w:t>作者：刘小娟　　指导教师：秦殿菊</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43.冠心病患者健康促进行为中的自我损耗效应及其干预效果评价</w:t>
      </w:r>
    </w:p>
    <w:p w:rsidR="00221DBD" w:rsidRDefault="0028066D">
      <w:pPr>
        <w:ind w:firstLineChars="200" w:firstLine="560"/>
        <w:rPr>
          <w:rFonts w:ascii="宋体" w:eastAsia="宋体" w:hAnsi="宋体" w:cs="Times New Roman"/>
          <w:sz w:val="28"/>
          <w:szCs w:val="28"/>
        </w:rPr>
      </w:pPr>
      <w:r>
        <w:rPr>
          <w:rFonts w:ascii="宋体" w:eastAsia="宋体" w:hAnsi="宋体" w:cs="Times New Roman" w:hint="eastAsia"/>
          <w:sz w:val="28"/>
          <w:szCs w:val="28"/>
        </w:rPr>
        <w:t>作者：高</w:t>
      </w:r>
      <w:r w:rsidR="00AB17AF">
        <w:rPr>
          <w:rFonts w:ascii="宋体" w:eastAsia="宋体" w:hAnsi="宋体" w:cs="Times New Roman" w:hint="eastAsia"/>
          <w:sz w:val="28"/>
          <w:szCs w:val="28"/>
        </w:rPr>
        <w:t xml:space="preserve">  </w:t>
      </w:r>
      <w:r>
        <w:rPr>
          <w:rFonts w:ascii="宋体" w:eastAsia="宋体" w:hAnsi="宋体" w:cs="Times New Roman" w:hint="eastAsia"/>
          <w:sz w:val="28"/>
          <w:szCs w:val="28"/>
        </w:rPr>
        <w:t>倩　　指导教师：李晓敏</w:t>
      </w:r>
    </w:p>
    <w:p w:rsidR="00221DBD" w:rsidRDefault="00221DBD">
      <w:pPr>
        <w:ind w:firstLineChars="200" w:firstLine="560"/>
        <w:rPr>
          <w:rFonts w:ascii="宋体" w:eastAsia="宋体" w:hAnsi="宋体" w:cs="Times New Roman"/>
          <w:sz w:val="28"/>
          <w:szCs w:val="28"/>
        </w:rPr>
      </w:pPr>
    </w:p>
    <w:p w:rsidR="00221DBD" w:rsidRDefault="004B5BAB">
      <w:pPr>
        <w:ind w:firstLineChars="200" w:firstLine="560"/>
        <w:rPr>
          <w:rFonts w:ascii="宋体" w:eastAsia="宋体" w:hAnsi="宋体" w:cs="Times New Roman"/>
          <w:sz w:val="28"/>
          <w:szCs w:val="28"/>
        </w:rPr>
      </w:pPr>
      <w:r>
        <w:rPr>
          <w:rFonts w:ascii="宋体" w:eastAsia="宋体" w:hAnsi="宋体" w:cs="Times New Roman" w:hint="eastAsia"/>
          <w:sz w:val="28"/>
          <w:szCs w:val="28"/>
        </w:rPr>
        <w:t>.</w:t>
      </w:r>
    </w:p>
    <w:p w:rsidR="004B5BAB" w:rsidRPr="00AB17AF" w:rsidRDefault="004B5BAB">
      <w:pPr>
        <w:ind w:firstLineChars="200" w:firstLine="560"/>
        <w:rPr>
          <w:rFonts w:ascii="宋体" w:eastAsia="宋体" w:hAnsi="宋体" w:cs="Times New Roman"/>
          <w:sz w:val="28"/>
          <w:szCs w:val="28"/>
        </w:rPr>
      </w:pPr>
    </w:p>
    <w:sectPr w:rsidR="004B5BAB" w:rsidRPr="00AB17AF" w:rsidSect="00221DB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0EC0" w:rsidRDefault="00120EC0" w:rsidP="002D17EA">
      <w:r>
        <w:separator/>
      </w:r>
    </w:p>
  </w:endnote>
  <w:endnote w:type="continuationSeparator" w:id="0">
    <w:p w:rsidR="00120EC0" w:rsidRDefault="00120EC0" w:rsidP="002D17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0EC0" w:rsidRDefault="00120EC0" w:rsidP="002D17EA">
      <w:r>
        <w:separator/>
      </w:r>
    </w:p>
  </w:footnote>
  <w:footnote w:type="continuationSeparator" w:id="0">
    <w:p w:rsidR="00120EC0" w:rsidRDefault="00120EC0" w:rsidP="002D17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6636FC"/>
    <w:rsid w:val="0007770E"/>
    <w:rsid w:val="00120EC0"/>
    <w:rsid w:val="00211A98"/>
    <w:rsid w:val="00221DBD"/>
    <w:rsid w:val="0028066D"/>
    <w:rsid w:val="002D17EA"/>
    <w:rsid w:val="00336997"/>
    <w:rsid w:val="00441B0B"/>
    <w:rsid w:val="004663A0"/>
    <w:rsid w:val="004B5BAB"/>
    <w:rsid w:val="005B56E2"/>
    <w:rsid w:val="005C4155"/>
    <w:rsid w:val="006636FC"/>
    <w:rsid w:val="008A79F2"/>
    <w:rsid w:val="00AA339A"/>
    <w:rsid w:val="00AB17AF"/>
    <w:rsid w:val="00AF470F"/>
    <w:rsid w:val="00B65576"/>
    <w:rsid w:val="00C96F1B"/>
    <w:rsid w:val="00CD331D"/>
    <w:rsid w:val="00E4297A"/>
    <w:rsid w:val="00EF1AD5"/>
    <w:rsid w:val="02B1405B"/>
    <w:rsid w:val="086C2D00"/>
    <w:rsid w:val="0E567187"/>
    <w:rsid w:val="12DF06F4"/>
    <w:rsid w:val="17B26067"/>
    <w:rsid w:val="18C66393"/>
    <w:rsid w:val="25E3534E"/>
    <w:rsid w:val="274574AF"/>
    <w:rsid w:val="3239045C"/>
    <w:rsid w:val="3B404049"/>
    <w:rsid w:val="40003A7C"/>
    <w:rsid w:val="45F83761"/>
    <w:rsid w:val="471617EB"/>
    <w:rsid w:val="52FC13DD"/>
    <w:rsid w:val="5A071637"/>
    <w:rsid w:val="60023B3D"/>
    <w:rsid w:val="60BA3B2C"/>
    <w:rsid w:val="62262092"/>
    <w:rsid w:val="64021467"/>
    <w:rsid w:val="6992320F"/>
    <w:rsid w:val="69C505D1"/>
    <w:rsid w:val="6C170D4F"/>
    <w:rsid w:val="6FF243FF"/>
    <w:rsid w:val="74AF6E4D"/>
    <w:rsid w:val="75032E42"/>
    <w:rsid w:val="76EB25A3"/>
    <w:rsid w:val="78BF63F5"/>
    <w:rsid w:val="7B8F38E3"/>
    <w:rsid w:val="7DFF55FF"/>
    <w:rsid w:val="7F2A29B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BA2CFB8-6918-4281-A24C-1F981AE56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1DBD"/>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221DBD"/>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221DBD"/>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221DBD"/>
    <w:rPr>
      <w:sz w:val="18"/>
      <w:szCs w:val="18"/>
    </w:rPr>
  </w:style>
  <w:style w:type="character" w:customStyle="1" w:styleId="Char">
    <w:name w:val="页脚 Char"/>
    <w:basedOn w:val="a0"/>
    <w:link w:val="a3"/>
    <w:uiPriority w:val="99"/>
    <w:qFormat/>
    <w:rsid w:val="00221DB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68EADEE-EBD8-4036-BF56-3DB5C759B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6</Pages>
  <Words>342</Words>
  <Characters>1950</Characters>
  <Application>Microsoft Office Word</Application>
  <DocSecurity>0</DocSecurity>
  <Lines>16</Lines>
  <Paragraphs>4</Paragraphs>
  <ScaleCrop>false</ScaleCrop>
  <Company>微软中国</Company>
  <LinksUpToDate>false</LinksUpToDate>
  <CharactersWithSpaces>2288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PC</cp:lastModifiedBy>
  <cp:revision>66</cp:revision>
  <dcterms:created xsi:type="dcterms:W3CDTF">2018-06-27T03:58:00Z</dcterms:created>
  <dcterms:modified xsi:type="dcterms:W3CDTF">2021-04-07T03:04:00Z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