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ascii="Times New Roman" w:hAnsi="Times New Roman" w:eastAsia="方正仿宋简体" w:cs="Times New Roman"/>
          <w:sz w:val="32"/>
          <w:szCs w:val="32"/>
        </w:rPr>
      </w:pPr>
      <w:r>
        <w:rPr>
          <w:rFonts w:ascii="Times New Roman" w:hAnsi="Times New Roman" w:eastAsia="方正仿宋简体" w:cs="Times New Roman"/>
          <w:sz w:val="32"/>
          <w:szCs w:val="32"/>
        </w:rPr>
        <w:t>附件1</w:t>
      </w:r>
    </w:p>
    <w:p>
      <w:pPr>
        <w:widowControl/>
        <w:spacing w:line="560" w:lineRule="exact"/>
        <w:jc w:val="center"/>
        <w:rPr>
          <w:rFonts w:ascii="方正大标宋简体" w:eastAsia="方正大标宋简体"/>
          <w:sz w:val="32"/>
          <w:szCs w:val="32"/>
        </w:rPr>
      </w:pPr>
      <w:r>
        <w:rPr>
          <w:rFonts w:hint="eastAsia" w:ascii="方正大标宋简体" w:hAnsi="Times New Roman" w:eastAsia="方正大标宋简体" w:cs="Times New Roman"/>
          <w:sz w:val="44"/>
          <w:szCs w:val="44"/>
        </w:rPr>
        <w:t>高校学生会组织深化改革评估备案表</w:t>
      </w:r>
    </w:p>
    <w:p>
      <w:pPr>
        <w:spacing w:line="560" w:lineRule="exact"/>
        <w:jc w:val="left"/>
        <w:rPr>
          <w:rFonts w:ascii="方正大标宋简体" w:eastAsia="方正大标宋简体"/>
          <w:sz w:val="32"/>
          <w:szCs w:val="32"/>
        </w:rPr>
      </w:pPr>
    </w:p>
    <w:p>
      <w:pPr>
        <w:spacing w:line="560" w:lineRule="exact"/>
        <w:jc w:val="left"/>
        <w:rPr>
          <w:rFonts w:ascii="方正仿宋简体" w:hAnsi="Calibri" w:eastAsia="方正仿宋简体" w:cs="Times New Roman"/>
          <w:sz w:val="28"/>
          <w:szCs w:val="28"/>
        </w:rPr>
      </w:pPr>
      <w:r>
        <w:rPr>
          <w:rFonts w:hint="eastAsia" w:ascii="方正仿宋简体" w:hAnsi="Calibri" w:eastAsia="方正仿宋简体" w:cs="Times New Roman"/>
          <w:sz w:val="28"/>
          <w:szCs w:val="28"/>
        </w:rPr>
        <w:t>组织名称：</w:t>
      </w:r>
      <w:r>
        <w:rPr>
          <w:rFonts w:ascii="方正楷体简体" w:hAnsi="Calibri" w:eastAsia="方正楷体简体" w:cs="Times New Roman"/>
          <w:sz w:val="28"/>
          <w:szCs w:val="28"/>
        </w:rPr>
        <w:t>_</w:t>
      </w:r>
      <w:r>
        <w:rPr>
          <w:rFonts w:hint="eastAsia" w:ascii="方正楷体简体" w:hAnsi="Calibri" w:eastAsia="方正楷体简体" w:cs="Times New Roman"/>
          <w:sz w:val="28"/>
          <w:szCs w:val="28"/>
        </w:rPr>
        <w:t>承德医学院</w:t>
      </w:r>
      <w:r>
        <w:rPr>
          <w:rFonts w:ascii="方正楷体简体" w:hAnsi="Calibri" w:eastAsia="方正楷体简体" w:cs="Times New Roman"/>
          <w:sz w:val="28"/>
          <w:szCs w:val="28"/>
        </w:rPr>
        <w:t>_</w:t>
      </w:r>
      <w:r>
        <w:rPr>
          <w:rFonts w:hint="eastAsia" w:ascii="方正仿宋简体" w:hAnsi="Calibri" w:eastAsia="方正仿宋简体" w:cs="Times New Roman"/>
          <w:sz w:val="28"/>
          <w:szCs w:val="28"/>
        </w:rPr>
        <w:t>□学生会/</w:t>
      </w:r>
      <w:r>
        <w:rPr>
          <w:rFonts w:hint="eastAsia" w:ascii="方正仿宋简体" w:hAnsi="Calibri" w:eastAsia="方正仿宋简体" w:cs="Times New Roman"/>
          <w:sz w:val="28"/>
          <w:szCs w:val="28"/>
        </w:rPr>
        <w:sym w:font="Wingdings 2" w:char="0052"/>
      </w:r>
      <w:r>
        <w:rPr>
          <w:rFonts w:hint="eastAsia" w:ascii="方正仿宋简体" w:hAnsi="Calibri" w:eastAsia="方正仿宋简体" w:cs="Times New Roman"/>
          <w:sz w:val="28"/>
          <w:szCs w:val="28"/>
        </w:rPr>
        <w:t>研究生会</w:t>
      </w:r>
    </w:p>
    <w:tbl>
      <w:tblPr>
        <w:tblStyle w:val="5"/>
        <w:tblpPr w:leftFromText="180" w:rightFromText="180" w:vertAnchor="text" w:horzAnchor="page" w:tblpX="1828" w:tblpY="188"/>
        <w:tblOverlap w:val="never"/>
        <w:tblW w:w="1331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1"/>
        <w:gridCol w:w="1377"/>
        <w:gridCol w:w="6804"/>
        <w:gridCol w:w="1393"/>
        <w:gridCol w:w="25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ascii="方正黑体简体" w:hAnsi="方正黑体简体" w:eastAsia="方正黑体简体" w:cs="方正黑体简体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  <w:t>项目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黑体简体" w:hAnsi="方正黑体简体" w:eastAsia="方正黑体简体" w:cs="方正黑体简体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  <w:t>验收结论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黑体简体" w:hAnsi="方正黑体简体" w:eastAsia="方正黑体简体" w:cs="方正黑体简体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1. 坚持全心全意服务同学，聚焦主责主业开展工作。未承担宿舍管理、校园文明纠察、安全保卫等高校行政职能。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2. 工作机构架构为“主席团+工作部门”模式，未在工作部门以上或以下设置“中心”、“项目办公室”等常设层级。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1" w:type="dxa"/>
            <w:vMerge w:val="restart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3. 机构和人员规模</w:t>
            </w:r>
          </w:p>
        </w:tc>
        <w:tc>
          <w:tcPr>
            <w:tcW w:w="8181" w:type="dxa"/>
            <w:gridSpan w:val="2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校级学生会组织工作人员不超过</w:t>
            </w:r>
            <w:r>
              <w:rPr>
                <w:rFonts w:ascii="Times New Roman" w:hAnsi="Times New Roman" w:eastAsia="方正仿宋简体" w:cs="Times New Roman"/>
                <w:sz w:val="28"/>
                <w:szCs w:val="28"/>
              </w:rPr>
              <w:t>40</w:t>
            </w: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人，学生人数较多、分校区较多的高校不超过</w:t>
            </w:r>
            <w:r>
              <w:rPr>
                <w:rFonts w:ascii="Times New Roman" w:hAnsi="Times New Roman" w:eastAsia="方正仿宋简体" w:cs="Times New Roman"/>
                <w:sz w:val="28"/>
                <w:szCs w:val="28"/>
              </w:rPr>
              <w:t>60</w:t>
            </w: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人。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实有</w:t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  <w:lang w:val="en-US" w:eastAsia="zh-CN"/>
              </w:rPr>
              <w:t>27</w:t>
            </w:r>
            <w:bookmarkStart w:id="0" w:name="_GoBack"/>
            <w:bookmarkEnd w:id="0"/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1" w:type="dxa"/>
            <w:vMerge w:val="continue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</w:p>
        </w:tc>
        <w:tc>
          <w:tcPr>
            <w:tcW w:w="8181" w:type="dxa"/>
            <w:gridSpan w:val="2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校级学生会组织主席团成员不超过</w:t>
            </w:r>
            <w:r>
              <w:rPr>
                <w:rFonts w:ascii="Times New Roman" w:hAnsi="Times New Roman" w:eastAsia="方正仿宋简体" w:cs="Times New Roman"/>
                <w:sz w:val="28"/>
                <w:szCs w:val="28"/>
              </w:rPr>
              <w:t>5</w:t>
            </w: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人。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实有3人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1" w:type="dxa"/>
            <w:vMerge w:val="continue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</w:p>
        </w:tc>
        <w:tc>
          <w:tcPr>
            <w:tcW w:w="8181" w:type="dxa"/>
            <w:gridSpan w:val="2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校级学生会组织工作部门不超过</w:t>
            </w:r>
            <w:r>
              <w:rPr>
                <w:rFonts w:ascii="Times New Roman" w:hAnsi="Times New Roman" w:eastAsia="方正仿宋简体" w:cs="Times New Roman"/>
                <w:sz w:val="28"/>
                <w:szCs w:val="28"/>
              </w:rPr>
              <w:t>6</w:t>
            </w: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个。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实有6个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4. 除主席、副主席（探索实行轮值制度的高校为执行主席）、部长、副部长、干事外未设其他职务。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5. 学生会组织工作人员为共产党员或共青团员。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6. 学生会组织工作人员中除一年级新生外的本专科生最近1个学期/最近1学年/入学以来三者取其一，学习成绩综合排名在本专业前30%以内，且无课业不及格情况；研究生无课业不及格情况。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7. 校级学生会组织主席团候选人均由学院（系）团组织推荐，经学院（系）党组织同意，校党委学生工作部门和校团委联合审查后，报校党委确定；校级学生会组织工作部门成员均由学院（系）团组织推荐，经校党委学生工作部门和校团委审核后确定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8. 主席团由学生代表大会（非其委员会、常务委员会、常任代表会议等）选举产生。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9. 2019年10月以来召开了校级学生（研究生）代表大会。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未达标</w:t>
            </w:r>
          </w:p>
        </w:tc>
        <w:tc>
          <w:tcPr>
            <w:tcW w:w="2595" w:type="dxa"/>
            <w:vAlign w:val="center"/>
          </w:tcPr>
          <w:p>
            <w:pPr>
              <w:spacing w:line="44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召开日期为：</w:t>
            </w:r>
          </w:p>
          <w:p>
            <w:pPr>
              <w:spacing w:line="440" w:lineRule="exact"/>
              <w:jc w:val="left"/>
              <w:rPr>
                <w:rFonts w:hint="default" w:ascii="方正仿宋简体" w:hAnsi="Calibri" w:eastAsia="方正仿宋简体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  <w:lang w:val="en-US" w:eastAsia="zh-CN"/>
              </w:rPr>
              <w:t>2020年12月28日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10. 校级学生（研究生）代表大会代表经班级团支部推荐、学院（系）组织选举产生。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11. 学生会组织认真学习贯彻全国学联二十七大会议精神有实质性举措，学生会工作人员普遍知晓习近平总书记贺信和党中央致词精神，了解全国学联大会报告和章程修正案基本内容，了解团中央、教育部有关工作要求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12. 组建以学生代表为主，校党委学生工作部门、校团委等共同参与的校级学生会组织工作人员评议会；主席团成员和工作部门负责人每学期向评议会述职。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13. 学生会组织工作人员参加评奖评优、测评加分、推荐免试攻读研究生等事项时，依据评议结果择优提名，未与其岗位简单挂钩。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14. 学生会组织的建设纳入了学校党建工作整体规划；党组织定期听取学生会组织工作汇报，研究决定重大事项。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15. 明确</w:t>
            </w:r>
            <w:r>
              <w:rPr>
                <w:rFonts w:ascii="Times New Roman" w:hAnsi="Times New Roman" w:eastAsia="方正仿宋简体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名校团委专职副书记指导校级学生会组织；聘任校团委专职副书记或干部担任校级学生会组织秘书长。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sym w:font="Wingdings 2" w:char="0052"/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numPr>
                <w:ilvl w:val="255"/>
                <w:numId w:val="0"/>
              </w:num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16. 学生对学生会组织整体工作的满意度（取样本对满意度调查问卷第7题选项为“满意”和“基本满意”比例之和。60%及以上为达标，以下为不达标）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满意率为</w:t>
            </w:r>
            <w:r>
              <w:rPr>
                <w:rFonts w:ascii="方正仿宋简体" w:hAnsi="Calibri" w:eastAsia="方正仿宋简体" w:cs="Times New Roman"/>
                <w:sz w:val="28"/>
                <w:szCs w:val="28"/>
              </w:rPr>
              <w:t>100</w:t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2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17</w:t>
            </w:r>
            <w:r>
              <w:rPr>
                <w:rFonts w:hint="eastAsia" w:ascii="方正仿宋简体" w:hAnsi="Times New Roman" w:eastAsia="方正仿宋简体" w:cs="Times New Roman"/>
                <w:sz w:val="28"/>
                <w:szCs w:val="28"/>
              </w:rPr>
              <w:t>. 学生</w:t>
            </w: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对学生会组织工作人员的满意度（取样本对满意度调查问卷第14题选项为“满意”和“基本满意”比例之和。达标标准同16项）</w:t>
            </w:r>
          </w:p>
        </w:tc>
        <w:tc>
          <w:tcPr>
            <w:tcW w:w="1393" w:type="dxa"/>
            <w:vAlign w:val="center"/>
          </w:tcPr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□达标</w:t>
            </w:r>
          </w:p>
          <w:p>
            <w:pPr>
              <w:spacing w:line="44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□未达标</w:t>
            </w:r>
          </w:p>
        </w:tc>
        <w:tc>
          <w:tcPr>
            <w:tcW w:w="2595" w:type="dxa"/>
            <w:vAlign w:val="center"/>
          </w:tcPr>
          <w:p>
            <w:pPr>
              <w:spacing w:line="560" w:lineRule="exact"/>
              <w:jc w:val="lef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满意率为</w:t>
            </w:r>
            <w:r>
              <w:rPr>
                <w:rFonts w:ascii="方正仿宋简体" w:hAnsi="Calibri" w:eastAsia="方正仿宋简体" w:cs="Times New Roman"/>
                <w:sz w:val="28"/>
                <w:szCs w:val="28"/>
              </w:rPr>
              <w:t>100</w:t>
            </w: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1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自评公开链接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ascii="方正仿宋简体" w:hAnsi="Calibri" w:eastAsia="方正仿宋简体" w:cs="Times New Roman"/>
                <w:sz w:val="28"/>
                <w:szCs w:val="28"/>
              </w:rPr>
              <w:t>承德医学院研究生学院网站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典型经验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（选填）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服务同学品牌项目和主要内容（选填）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问题不足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（选填）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改进建议</w:t>
            </w:r>
          </w:p>
          <w:p>
            <w:pPr>
              <w:spacing w:line="440" w:lineRule="exact"/>
              <w:jc w:val="center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8"/>
                <w:szCs w:val="28"/>
              </w:rPr>
              <w:t>（选填）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简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5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学生会组织意见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对评估意见是否认可：</w:t>
            </w:r>
          </w:p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 认可        □不认可                                     盖章：</w:t>
            </w:r>
          </w:p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 xml:space="preserve">                          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高校团委</w:t>
            </w:r>
          </w:p>
          <w:p>
            <w:pPr>
              <w:spacing w:line="560" w:lineRule="exact"/>
              <w:jc w:val="center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意见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对评估意见是否认可：</w:t>
            </w:r>
          </w:p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 认可        □不认可                                     盖章：</w:t>
            </w:r>
          </w:p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 xml:space="preserve">                          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518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评估结论</w:t>
            </w:r>
          </w:p>
        </w:tc>
        <w:tc>
          <w:tcPr>
            <w:tcW w:w="10792" w:type="dxa"/>
            <w:gridSpan w:val="3"/>
            <w:vAlign w:val="center"/>
          </w:tcPr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>□ 通过        □未通过                         工作组负责人签字：</w:t>
            </w:r>
          </w:p>
          <w:p>
            <w:pPr>
              <w:spacing w:line="560" w:lineRule="exact"/>
              <w:rPr>
                <w:rFonts w:ascii="方正仿宋简体" w:hAnsi="Calibri" w:eastAsia="方正仿宋简体" w:cs="Times New Roman"/>
                <w:sz w:val="28"/>
                <w:szCs w:val="28"/>
              </w:rPr>
            </w:pPr>
            <w:r>
              <w:rPr>
                <w:rFonts w:hint="eastAsia" w:ascii="方正仿宋简体" w:hAnsi="Calibri" w:eastAsia="方正仿宋简体" w:cs="Times New Roman"/>
                <w:sz w:val="28"/>
                <w:szCs w:val="28"/>
              </w:rPr>
              <w:t xml:space="preserve">                                                                年  月  日</w:t>
            </w:r>
          </w:p>
        </w:tc>
      </w:tr>
    </w:tbl>
    <w:p>
      <w:pPr>
        <w:spacing w:line="560" w:lineRule="exact"/>
        <w:jc w:val="left"/>
        <w:rPr>
          <w:rFonts w:ascii="方正仿宋简体" w:hAnsi="Calibri" w:eastAsia="方正仿宋简体" w:cs="Times New Roman"/>
          <w:sz w:val="28"/>
          <w:szCs w:val="28"/>
        </w:rPr>
      </w:pPr>
    </w:p>
    <w:p/>
    <w:sectPr>
      <w:pgSz w:w="16838" w:h="11906" w:orient="landscape"/>
      <w:pgMar w:top="1803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简体">
    <w:altName w:val="宋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黑体简体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D50821"/>
    <w:rsid w:val="0047602C"/>
    <w:rsid w:val="00645B2D"/>
    <w:rsid w:val="00844E49"/>
    <w:rsid w:val="008B73E4"/>
    <w:rsid w:val="00A8114D"/>
    <w:rsid w:val="172865F7"/>
    <w:rsid w:val="19A62129"/>
    <w:rsid w:val="50D50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280</Words>
  <Characters>1598</Characters>
  <Lines>13</Lines>
  <Paragraphs>3</Paragraphs>
  <TotalTime>8</TotalTime>
  <ScaleCrop>false</ScaleCrop>
  <LinksUpToDate>false</LinksUpToDate>
  <CharactersWithSpaces>1875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2020-10-27T08:04:00Z</dcterms:created>
  <dc:creator>admin</dc:creator>
  <cp:lastModifiedBy>Administrator</cp:lastModifiedBy>
  <cp:lastPrinted>2020-12-14T09:44:58Z</cp:lastPrinted>
  <dcterms:modified xsi:type="dcterms:W3CDTF">2020-12-14T09:45:03Z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